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D69BB" w14:textId="77777777" w:rsidR="000569BF" w:rsidRPr="00F5590E" w:rsidRDefault="00000000">
      <w:pPr>
        <w:spacing w:after="40"/>
        <w:rPr>
          <w:lang w:val="de-DE"/>
        </w:rPr>
      </w:pPr>
      <w:r w:rsidRPr="00F5590E">
        <w:rPr>
          <w:b/>
          <w:sz w:val="24"/>
          <w:lang w:val="de-DE"/>
        </w:rPr>
        <w:t>Nominierungsbegründung — GENERIO GmbH</w:t>
      </w:r>
    </w:p>
    <w:p w14:paraId="189DEE4C" w14:textId="77777777" w:rsidR="000569BF" w:rsidRPr="00F5590E" w:rsidRDefault="00000000">
      <w:pPr>
        <w:spacing w:after="40"/>
        <w:rPr>
          <w:lang w:val="de-DE"/>
        </w:rPr>
      </w:pPr>
      <w:r w:rsidRPr="00F5590E">
        <w:rPr>
          <w:sz w:val="18"/>
          <w:lang w:val="de-DE"/>
        </w:rPr>
        <w:t>Transferpreis für Studierende und Absolventen | Fakultät Informatik, Universität Duisburg-Essen</w:t>
      </w:r>
    </w:p>
    <w:p w14:paraId="7DCB9865" w14:textId="77777777" w:rsidR="000569BF" w:rsidRPr="00F5590E" w:rsidRDefault="00000000">
      <w:pPr>
        <w:rPr>
          <w:lang w:val="de-DE"/>
        </w:rPr>
      </w:pPr>
      <w:r w:rsidRPr="00F5590E">
        <w:rPr>
          <w:sz w:val="18"/>
          <w:lang w:val="de-DE"/>
        </w:rPr>
        <w:t>Nominiert durch: Prof. Dr. Hannes Rothe, Place Beyond Bytes / Uni Duisburg-Essen | Mai 2026</w:t>
      </w:r>
    </w:p>
    <w:p w14:paraId="06A26324" w14:textId="77777777" w:rsidR="000569BF" w:rsidRPr="00F5590E" w:rsidRDefault="00000000">
      <w:pPr>
        <w:spacing w:after="160"/>
        <w:rPr>
          <w:lang w:val="de-DE"/>
        </w:rPr>
      </w:pPr>
      <w:r w:rsidRPr="00F5590E">
        <w:rPr>
          <w:lang w:val="de-DE"/>
        </w:rPr>
        <w:t>GENERIO GmbH ist ein Spin-off des Lehrstuhls von Prof. Dr. Stefan Schneegaß an der Universität Duisburg-Essen und steht exemplarisch für erfolgreichen Wissenstransfer aus der Informatikforschung in die Praxis. Gegründet von Dr. Jonas Auda (CEO, erster Doktorand von Prof. Dr. Stefan Schneegaß) und Dr. Uwe Grünefeld (CTO, erster Postdoc von Prof. Dr. Stefan Schneegaß) zeigt das Unternehmen eindrucksvoll, wie akademische Exzellenz in marktrelevante Innovation übersetzt werden kann. Auch Niklas Pfützenreuter und Metehan Ertas, die ihre Abschlussarbeiten bei den Gründern absolvierten, sind heute feste Mitglieder des Teams — ein lebendiges Beispiel dafür, wie aus universitärer Zusammenarbeit echte Unternehmensstrukturen entstehen.</w:t>
      </w:r>
    </w:p>
    <w:p w14:paraId="1EC206B7" w14:textId="77777777" w:rsidR="000569BF" w:rsidRPr="00F5590E" w:rsidRDefault="00000000">
      <w:pPr>
        <w:spacing w:after="160"/>
        <w:rPr>
          <w:lang w:val="de-DE"/>
        </w:rPr>
      </w:pPr>
      <w:r w:rsidRPr="00F5590E">
        <w:rPr>
          <w:lang w:val="de-DE"/>
        </w:rPr>
        <w:t>Die Kerntechnologie von GENERIO generiert aus einem einfachen Produktfoto vollautomatisch ein AR-fähiges 3D-Modell — in unter 60 Sekunden, DSGVO-konform, on-premise deploybar. Was das in der Praxis bedeutet: Käufer können den drei Meter breiten Schrank in der Wohnung sehen, bevor sie bestellen, die Schuhe anprobieren, bevor sie bezahlen. 3D-Modelle und Augmented Reality machen das möglich — mit nachweisbarem Impact: +189 % höhere Kaufwahrscheinlichkeit und −40 % Retouren (Quelle: IKEA / Single Grain).</w:t>
      </w:r>
    </w:p>
    <w:p w14:paraId="14885B85" w14:textId="77777777" w:rsidR="000569BF" w:rsidRPr="00F5590E" w:rsidRDefault="00000000">
      <w:pPr>
        <w:spacing w:after="160"/>
        <w:rPr>
          <w:lang w:val="de-DE"/>
        </w:rPr>
      </w:pPr>
      <w:r w:rsidRPr="00F5590E">
        <w:rPr>
          <w:lang w:val="de-DE"/>
        </w:rPr>
        <w:t>Die Marktrelevanz ist bereits belegt: GENERIO befindet sich in finalen Vertragsverhandlungen als bevorzugter 3D-Zulieferer einer der größten europäischen E-Commerce-Plattformen mit über 100.000 aktiven Shops. Dass die Technologie reif für die globale Bühne ist, zeigte sich auf der EuroShop — der weltweit größten Einzelhandelsfachmesse — wo KPMG 3D-Modelle von GENERIO öffentlich in einem Live-Demonstrator einsetzte.</w:t>
      </w:r>
    </w:p>
    <w:p w14:paraId="4E2BCA44" w14:textId="22D65BBE" w:rsidR="000569BF" w:rsidRPr="00F5590E" w:rsidRDefault="00000000">
      <w:pPr>
        <w:spacing w:after="160"/>
        <w:rPr>
          <w:lang w:val="de-DE"/>
        </w:rPr>
      </w:pPr>
      <w:r w:rsidRPr="00F5590E">
        <w:rPr>
          <w:lang w:val="de-DE"/>
        </w:rPr>
        <w:t>GENERIOs Weg ist eine Erfolgsgeschichte des deutschen Startup-Ökosystems: von der KI-Schmiede by AI Village über das renommierte AI Founders-Programm der Campus Founders in Heilbronn — im Ökosystem der Schwarz-Gruppe und globaler Corporates — bis zur UPSCALER Academy in Essen. Die NRW.BANK investierte 100.000 Euro — ein starkes Signal für das Vertrauen in Team, Technologie und Innovation. Zuletzt wurde GENERIO als eines von zehn Finalisten aus dem NRW</w:t>
      </w:r>
      <w:r w:rsidR="00F5590E">
        <w:rPr>
          <w:lang w:val="de-DE"/>
        </w:rPr>
        <w:t xml:space="preserve">-weiten </w:t>
      </w:r>
      <w:r w:rsidRPr="00F5590E">
        <w:rPr>
          <w:lang w:val="de-DE"/>
        </w:rPr>
        <w:t>Bewerberfeld für den OOTB.NRW Award 2026 ausgewählt und pitcht im Juni 2026 auf der Hinterland of Things in Bielefeld. Der Award ist mit insgesamt 50.000 Euro Preisgeld dotiert.</w:t>
      </w:r>
    </w:p>
    <w:p w14:paraId="00FB8174" w14:textId="77777777" w:rsidR="000569BF" w:rsidRPr="00F5590E" w:rsidRDefault="00000000">
      <w:pPr>
        <w:spacing w:after="160"/>
        <w:rPr>
          <w:lang w:val="de-DE"/>
        </w:rPr>
      </w:pPr>
      <w:r w:rsidRPr="00F5590E">
        <w:rPr>
          <w:lang w:val="de-DE"/>
        </w:rPr>
        <w:t>GENERIO beweist, was möglich ist, wenn Akademiker mit Mut, Neugier und der Bereitschaft, Widerstand auszuhalten, den Sprung in die Praxis wagen — und dabei eine Technologie schaffen, die von einigen der größten Unternehmen der Welt nachgefragt wird. Den Transferanspruch der Universität Duisburg-Essen verkörpert GENERIO GmbH in herausragender Weise.</w:t>
      </w:r>
    </w:p>
    <w:p w14:paraId="4BA1DE16" w14:textId="77777777" w:rsidR="000569BF" w:rsidRPr="00F5590E" w:rsidRDefault="00000000">
      <w:pPr>
        <w:spacing w:after="0"/>
        <w:rPr>
          <w:lang w:val="de-DE"/>
        </w:rPr>
      </w:pPr>
      <w:r w:rsidRPr="00F5590E">
        <w:rPr>
          <w:sz w:val="20"/>
          <w:lang w:val="de-DE"/>
        </w:rPr>
        <w:t>Beilage: Pitchdeck GENERIO GmbH (separates PDF)</w:t>
      </w:r>
    </w:p>
    <w:sectPr w:rsidR="000569BF" w:rsidRPr="00F5590E" w:rsidSect="00034616">
      <w:pgSz w:w="12240" w:h="15840"/>
      <w:pgMar w:top="1134"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200044042">
    <w:abstractNumId w:val="8"/>
  </w:num>
  <w:num w:numId="2" w16cid:durableId="1751344035">
    <w:abstractNumId w:val="6"/>
  </w:num>
  <w:num w:numId="3" w16cid:durableId="38824649">
    <w:abstractNumId w:val="5"/>
  </w:num>
  <w:num w:numId="4" w16cid:durableId="652441976">
    <w:abstractNumId w:val="4"/>
  </w:num>
  <w:num w:numId="5" w16cid:durableId="1917393786">
    <w:abstractNumId w:val="7"/>
  </w:num>
  <w:num w:numId="6" w16cid:durableId="1432772693">
    <w:abstractNumId w:val="3"/>
  </w:num>
  <w:num w:numId="7" w16cid:durableId="1300767809">
    <w:abstractNumId w:val="2"/>
  </w:num>
  <w:num w:numId="8" w16cid:durableId="685596082">
    <w:abstractNumId w:val="1"/>
  </w:num>
  <w:num w:numId="9" w16cid:durableId="411314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569BF"/>
    <w:rsid w:val="0006063C"/>
    <w:rsid w:val="0015074B"/>
    <w:rsid w:val="0029639D"/>
    <w:rsid w:val="00326F90"/>
    <w:rsid w:val="00AA1D8D"/>
    <w:rsid w:val="00B47730"/>
    <w:rsid w:val="00CB0664"/>
    <w:rsid w:val="00E60B70"/>
    <w:rsid w:val="00F5590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D7B9DB"/>
  <w14:defaultImageDpi w14:val="300"/>
  <w15:docId w15:val="{76CAD942-A44E-4D5D-ABED-05435905B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400</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Jonas Auda</cp:lastModifiedBy>
  <cp:revision>2</cp:revision>
  <dcterms:created xsi:type="dcterms:W3CDTF">2013-12-23T23:15:00Z</dcterms:created>
  <dcterms:modified xsi:type="dcterms:W3CDTF">2026-05-25T16:45:00Z</dcterms:modified>
  <cp:category/>
</cp:coreProperties>
</file>