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40"/>
      </w:pPr>
      <w:r>
        <w:t xml:space="preserve"/>
      </w:r>
    </w:p>
    <w:p>
      <w:pPr>
        <w:shd w:fill="1F4E79" w:val="clear"/>
        <w:spacing w:after="0" w:before="0"/>
        <w:ind w:left="0"/>
        <w:jc w:val="center"/>
      </w:pPr>
      <w:r>
        <w:rPr>
          <w:rFonts w:ascii="Arial" w:cs="Arial" w:eastAsia="Arial" w:hAnsi="Arial"/>
          <w:sz w:val="12"/>
          <w:szCs w:val="12"/>
        </w:rPr>
        <w:t xml:space="preserve">  </w:t>
      </w:r>
    </w:p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FFFF"/>
          <w:sz w:val="52"/>
          <w:szCs w:val="52"/>
        </w:rPr>
        <w:t xml:space="preserve">Krankenversicherung</w:t>
      </w:r>
    </w:p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i/>
          <w:iCs/>
          <w:color w:val="BDD7EE"/>
          <w:sz w:val="30"/>
          <w:szCs w:val="30"/>
        </w:rPr>
        <w:t xml:space="preserve">Wechsel zur TK &amp; Beschwerde gegen AOK BW</w:t>
      </w:r>
    </w:p>
    <w:p>
      <w:pPr>
        <w:shd w:fill="2E75B6" w:val="clear"/>
        <w:spacing w:after="0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Erstellt: Mai 2026  |  Jonas Auda  |  Vertraulich</w:t>
      </w:r>
    </w:p>
    <w:p>
      <w:pPr>
        <w:shd w:fill="1F4E79" w:val="clear"/>
        <w:spacing w:after="240" w:before="0"/>
        <w:jc w:val="center"/>
      </w:pPr>
      <w:r>
        <w:rPr>
          <w:rFonts w:ascii="Arial" w:cs="Arial" w:eastAsia="Arial" w:hAnsi="Arial"/>
          <w:sz w:val="12"/>
          <w:szCs w:val="12"/>
        </w:rPr>
        <w:t xml:space="preserve">  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Dieses Dokument enthält alle relevanten Informationen für: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Den Wechsel von der AOK BW zur Techniker Krankenkasse (TK)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Die Einreichung einer Beschwerde gegen die AOK BW wegen falscher Abbuchungen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Die Geltendmachung von Rückforderungsansprüchen nach § 26 SGB IV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Eigene Notizen und Dokumentation des Falls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A000" w:sz="1"/>
              <w:left w:val="single" w:color="E8A000" w:sz="8"/>
              <w:bottom w:val="single" w:color="E8A000" w:sz="1"/>
              <w:right w:val="single" w:color="E8A000" w:sz="1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⚠ Hinweis: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Alle Angaben basieren auf dem Stand Mai 2026. Für rechtsverbindliche Beratung bitte einen Anwalt für Sozialrecht oder die Unabhängige Patientenberatung Deutschland (UPD) konsultieren.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color w:val="BDD7EE"/>
          <w:sz w:val="20"/>
          <w:szCs w:val="20"/>
        </w:rPr>
        <w:t xml:space="preserve">Abschnitt 1</w:t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Wechsel zur Techniker Krankenkasse (TK)</w:t>
      </w:r>
    </w:p>
    <w:p>
      <w:pPr>
        <w:shd w:fill="2E75B6" w:val="clear"/>
        <w:spacing w:after="240" w:before="0"/>
        <w:ind w:left="240" w:right="240"/>
      </w:pPr>
      <w:r>
        <w:rPr>
          <w:rFonts w:ascii="Arial" w:cs="Arial" w:eastAsia="Arial" w:hAnsi="Arial"/>
          <w:i/>
          <w:iCs/>
          <w:color w:val="FFFFFF"/>
          <w:sz w:val="22"/>
          <w:szCs w:val="22"/>
        </w:rPr>
        <w:t xml:space="preserve">Schritt-für-Schritt-Anleitung, Links und Fristen</w:t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1.1 So funktioniert der Wechsel — Schritt für Schritt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Als Angestellter (Pflichtversicherter) ist der Wechsel zur TK unkompliziert — die TK übernimmt die Kündigung der alten Krankenkasse für dich automatisch.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Schritt 1 — Online-Antrag bei der TK stellen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Geh auf die offizielle TK-Webseite und fülle den Mitgliedschaftsantrag online aus. Das dauert ca. 5-10 Minuten.</w:t>
      </w:r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ai_9w9glws4b9qpfeemxy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TK Mitglied werden — Hauptseite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lqu-m16cjghyosclv665h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Direkter Link zum Online-Antrag (App)</w:t>
        </w:r>
      </w:hyperlink>
    </w:p>
    <w:p>
      <w:pPr>
        <w:spacing w:after="80" w:before="8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Schritt 2 — Vorläufige Versicherungsbescheinigung erhalten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Nach dem Absenden des Online-Antrags erhältst du sofort eine vorläufige Versicherungsbescheinigung (per E-Mail und online). Diese kannst du deinem Arbeitgeber vorlegen.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Schritt 3 — TK kündigt AOK automatisch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Die TK übernimmt die Kündigung bei der AOK BW für dich. Du musst nichts weiter tun. Die TK informiert die AOK über den Wechsel und den Starttermin.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Schritt 4 — Arbeitgeber informieren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Teile deinem Arbeitgeber (HR/Lohnbuchhaltung) mit, dass du zur TK wechselst. Lege die Versicherungsbescheinigung vor, damit die Meldung korrekt erfolgt.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Schritt 5 — Mitgliedskarte &amp; Bestätigung abwarten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Du erhältst deine TK-Gesundheitskarte per Post. Die Mitgliedschaft startet zum nächstmöglichen Termin nach Ablauf der Kündigungsfrist.</w:t>
      </w:r>
    </w:p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1.2 Fristen &amp; Bindungszeiten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Kündigungsfrist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volle Kalendermonate zum Monatsende (Pflichtversicherte)
Beispiel: Antrag im Mai 2026 → Wechsel zum 1. August 2026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Bindungsfrist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Nach dem Wechsel bist du 12 Monate an die TK gebunden (außer bei Beitragserhöhung)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Sonderkündigungsrecht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Bei Beitragserhöhung der aktuellen KK: sofortiger Wechsel möglich, unabhängig von Bindungsfristen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Besonderheit SEPA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 das SEPA-Mandat bei der AOK bereits widerrufen wurde, sollte die TK dies wissen. Teile der TK mit, dass du parallel eine Rückforderung gegen die AOK geltend machst.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1.3 Benötigte Unterlagen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Personalausweis oder Reisepass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Sozialversicherungsausnummer (falls zur Hand)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Angaben zur aktuellen Krankenversicherung (AOK BW, Mitgliedsnummer)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Bankverbindung (IBAN) für SEPA-Lastschrift zur TK</w:t>
      </w:r>
    </w:p>
    <w:p>
      <w:pPr>
        <w:spacing w:after="80" w:before="8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oyf0snf78xesirsgyvn-k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Was brauche ich für den Wechsel? — TK FAQ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nlmqleidxr7bys1ou9oir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Kündigungsfristen-Info — TK</w:t>
        </w:r>
      </w:hyperlink>
    </w:p>
    <w:p>
      <w:pPr>
        <w:spacing w:after="80" w:before="80"/>
      </w:pPr>
      <w:r>
        <w:t xml:space="preserve"/>
      </w:r>
    </w:p>
    <w:p>
      <w:r>
        <w:br w:type="page"/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color w:val="BDD7EE"/>
          <w:sz w:val="20"/>
          <w:szCs w:val="20"/>
        </w:rPr>
        <w:t xml:space="preserve">Abschnitt 2</w:t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Beschwerde gegen AOK Baden-Württemberg</w:t>
      </w:r>
    </w:p>
    <w:p>
      <w:pPr>
        <w:shd w:fill="2E75B6" w:val="clear"/>
        <w:spacing w:after="240" w:before="0"/>
        <w:ind w:left="240" w:right="240"/>
      </w:pPr>
      <w:r>
        <w:rPr>
          <w:rFonts w:ascii="Arial" w:cs="Arial" w:eastAsia="Arial" w:hAnsi="Arial"/>
          <w:i/>
          <w:iCs/>
          <w:color w:val="FFFFFF"/>
          <w:sz w:val="22"/>
          <w:szCs w:val="22"/>
        </w:rPr>
        <w:t xml:space="preserve">Ablauf, zuständige Stellen und Kontaktdaten</w:t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2.1 Überblick — Wer ist zuständig?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Da die AOK Baden-Württemberg eine landesunmittelbare Körperschaft ist, ist nicht das Bundesamt für Soziale Sicherung zuständig, sondern das Sozialministerium Baden-Württemberg als Landesaufsichtsbehörde.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Es gibt drei Eskalationsstufen: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Stufe 1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Interne Beschwerde bei der AOK BW direkt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Stufe 2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Beschwerde bei der Aufsichtsbehörde: Sozialministerium Baden-Württemberg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Stufe 3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Klage beim Sozialgericht (bei Ablehnung des Rückforderungsanspruchs)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2.2 Zuständige Aufsichtsbehörde — Kontakt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Ministerium für Soziales, Arbeit und Gesundheit Baden-Württemberg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Referat Aufsicht Sozialversicherung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Adresse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Else-Josenhans-Straße 6 (Dorotheenquartier, Gebäude A), 70173 Stuttgart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E-Mail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poststelle@sm.bwl.de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Telefon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0711 / 123-0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Fax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0711 / 123-3999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d-tlqnchxz55tbfy7stot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Kontaktformular Sozialministerium BW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94k8bkmpmyc9mpl3h5bkv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Aufsicht im Bereich Sozialversicherung — BW</w:t>
        </w:r>
      </w:hyperlink>
    </w:p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2.3 AOK interne Beschwerdestelle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Zusätzlich zur Aufsichtsbehörde kann eine interne Beschwerde bei der AOK BW eingereicht werden:</w:t>
      </w:r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7htmcx9rpct8k6ymdrl8j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AOK BW — Lob, Beschwerde oder Kritik</w:t>
        </w:r>
      </w:hyperlink>
    </w:p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2.4 Was in die Beschwerde gehört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Die Beschwerde sollte folgende Punkte enthalten:</w:t>
      </w:r>
    </w:p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Sachverhalt: Falsche Beitragsabbuchungen über ca. ¾ Jahr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Betroffene Mitarbeiterin: Bettina Wagenblast (Name, Abteilung/Kontakt falls bekannt)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Konkrete Beträge: Welcher Betrag wurde wann abgebucht? Was wäre korrekt gewesen?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Zeitraum: Von wann bis wann wurden falsche Beträge abgebucht?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Bisherige Kontaktversuche: Welche Reaktion gab es seitens der AOK?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SEPA-Widerruf: Datum und Umstände des SEPA-Mandatswiderrufs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Forderung: Rückzahlung des überzahlten Betrags (mit Zinsen)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Belege: Kontoauszüge, Schriftverkehr, Bescheide als Anlage beifügen</w:t>
      </w:r>
    </w:p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2.5 Weitere Anlaufstellen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Unabhängige Patientenberatung Deutschland (UPD): Kostenlose Beratung für gesetzlich Versicherte</w:t>
      </w:r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29wjgcfsa4u_zetzqv5vf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UPD — Patientenberatung</w:t>
        </w:r>
      </w:hyperlink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Verbraucherzentrale: Beratung zu Versicherungsrecht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Anwalt für Sozialrecht: Bei Ablehnung durch die AOK oder wenn Rückforderung nicht anerkannt wird</w:t>
      </w:r>
    </w:p>
    <w:p>
      <w:pPr>
        <w:spacing w:after="80" w:before="80"/>
      </w:pPr>
      <w:r>
        <w:t xml:space="preserve"/>
      </w:r>
    </w:p>
    <w:p>
      <w:r>
        <w:br w:type="page"/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color w:val="BDD7EE"/>
          <w:sz w:val="20"/>
          <w:szCs w:val="20"/>
        </w:rPr>
        <w:t xml:space="preserve">Abschnitt 3</w:t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Rückforderung falscher Abbuchungen</w:t>
      </w:r>
    </w:p>
    <w:p>
      <w:pPr>
        <w:shd w:fill="2E75B6" w:val="clear"/>
        <w:spacing w:after="240" w:before="0"/>
        <w:ind w:left="240" w:right="240"/>
      </w:pPr>
      <w:r>
        <w:rPr>
          <w:rFonts w:ascii="Arial" w:cs="Arial" w:eastAsia="Arial" w:hAnsi="Arial"/>
          <w:i/>
          <w:iCs/>
          <w:color w:val="FFFFFF"/>
          <w:sz w:val="22"/>
          <w:szCs w:val="22"/>
        </w:rPr>
        <w:t xml:space="preserve">Rechtliche Grundlagen und Musterschreiben</w:t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3.1 Rechtliche Grundlage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Die Rückforderung zu Unrecht entrichteter Beiträge ist in § 26 SGB IV (Sozialgesetzbuch Viertes Buch) geregelt: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12"/>
              <w:bottom w:val="single" w:color="2E75B6" w:sz="1"/>
              <w:right w:val="single" w:color="2E75B6" w:sz="1"/>
            </w:tcBorders>
            <w:shd w:fill="D6E4F0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§ 26 SGB IV — Beanstandung und Erstattung zu Unrecht entrichteter Beiträge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"Zu Unrecht entrichtete Beiträge sind zu erstatten, es sei denn, dass der Versicherungsträger bis zur Geltendmachung des Erstattungsanspruchs auf Grund dieser Beiträge Leistungen erbracht hat."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3.2 Wichtige Fristen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Verjährungsfrist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Jahre — beginnend nach Ablauf des Kalenderjahres, in dem der Beitrag gezahlt wurde
Beispiel: Beiträge aus 2023 verjähren erst am 31.12.2027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Deine Ansprüche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Beiträge aus 2022 bis 2026 können noch vollständig zurückgefordert werden (Stand: Mai 2026)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A000" w:sz="1"/>
              <w:left w:val="single" w:color="E8A000" w:sz="8"/>
              <w:bottom w:val="single" w:color="E8A000" w:sz="1"/>
              <w:right w:val="single" w:color="E8A000" w:sz="1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⚠ Hinweis: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Fristen laufen! Schriftlichen Erstattungsantrag so schnell wie möglich stellen — der Antrag hemmt die Verjährung gemäß § 27 Abs. 2 SGB IV.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3.3 Musterschreiben — Rückforderung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Das folgende Musterschreiben kann als Vorlage verwendet und mit deinen konkreten Daten ausgefüllt werden: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AFAFA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Jonas Auda</w:t>
            </w:r>
          </w:p>
          <w:p>
            <w:r>
              <w:rPr>
                <w:rFonts w:ascii="Courier New" w:cs="Courier New" w:eastAsia="Courier New" w:hAnsi="Courier New"/>
                <w:color w:val="888888"/>
                <w:sz w:val="20"/>
                <w:szCs w:val="20"/>
              </w:rPr>
              <w:t xml:space="preserve">[Deine Adresse]</w:t>
            </w:r>
          </w:p>
          <w:p>
            <w:r>
              <w:rPr>
                <w:rFonts w:ascii="Courier New" w:cs="Courier New" w:eastAsia="Courier New" w:hAnsi="Courier New"/>
                <w:color w:val="888888"/>
                <w:sz w:val="20"/>
                <w:szCs w:val="20"/>
              </w:rPr>
              <w:t xml:space="preserve">[PLZ Ort]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AOK Baden-Württemberg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Hauptverwaltung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Presselstr. 19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70191 Stuttgart</w:t>
            </w:r>
          </w:p>
          <w:p>
            <w:pPr>
              <w:spacing w:after="120" w:before="12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888888"/>
                <w:sz w:val="20"/>
                <w:szCs w:val="20"/>
              </w:rPr>
              <w:t xml:space="preserve">[Ort], [Datum]</w:t>
            </w:r>
          </w:p>
          <w:p>
            <w:pPr>
              <w:spacing w:after="120" w:before="12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Betreff: Erstattungsantrag gem. § 26 SGB IV — Mitgliedsnummer: [DEINE NR.]</w:t>
            </w:r>
          </w:p>
          <w:p>
            <w:pPr>
              <w:spacing w:before="12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Sehr geehrte Damen und Herren,</w:t>
            </w:r>
          </w:p>
          <w:p>
            <w:pPr>
              <w:spacing w:before="8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hiermit mache ich die Erstattung zu Unrecht abgebuchter Beiträge gemäß § 26 SGB IV geltend.</w:t>
            </w:r>
          </w:p>
          <w:p>
            <w:pPr>
              <w:spacing w:before="8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Im Zeitraum [MONAT/JAHR] bis [MONAT/JAHR] wurden von meinem Konto monatlich Beiträge in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Höhe von [FALSCH ABGEBUCHTER BETRAG] EUR abgebucht. Der korrekte Beitrag hätte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[KORREKTER BETRAG] EUR betragen. Die Differenz beträgt monatlich [DIFFERENZ] EUR,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für den gesamten Zeitraum somit [GESAMTBETRAG] EUR.</w:t>
            </w:r>
          </w:p>
          <w:p>
            <w:pPr>
              <w:spacing w:before="8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Ich fordere Sie auf, den Betrag von [GESAMTBETRAG] EUR bis zum [DATUM + 2 WOCHEN]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auf mein Konto IBAN [DEINE IBAN] zurückzuüberweisen.</w:t>
            </w:r>
          </w:p>
          <w:p>
            <w:pPr>
              <w:spacing w:before="8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Bitte bestätigen Sie den Eingang dieses Schreibens schriftlich.</w:t>
            </w:r>
          </w:p>
          <w:p>
            <w:pPr>
              <w:spacing w:before="8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Mit freundlichen Grüßen,</w:t>
            </w:r>
          </w:p>
          <w:p>
            <w:pPr>
              <w:spacing w:before="12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Jonas Auda</w:t>
            </w:r>
          </w:p>
          <w:p>
            <w:r>
              <w:rPr>
                <w:rFonts w:ascii="Courier New" w:cs="Courier New" w:eastAsia="Courier New" w:hAnsi="Courier New"/>
                <w:color w:val="888888"/>
                <w:sz w:val="20"/>
                <w:szCs w:val="20"/>
              </w:rPr>
              <w:t xml:space="preserve">(Unterschrift)</w:t>
            </w:r>
          </w:p>
          <w:p>
            <w:pPr>
              <w:spacing w:before="120"/>
            </w:pPr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Anlagen: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- Kontoauszüge mit den fehlerhaften Abbuchungen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- Beitragsnachweis / Bescheide der AOK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- Ggf. bisheriger Schriftverkehr mit der AOK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3.4 Bei Ablehnung durch die AOK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Falls die AOK den Rückforderungsanspruch ablehnt oder nicht reagiert: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Widerspruch einlegen (innerhalb von 1 Monat nach Bescheid)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Beschwerde beim Sozialministerium BW (siehe Abschnitt 2)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Klage beim Sozialgericht — Kosten: keine Gerichtsgebühren im Sozialrecht!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Anwalt für Sozialrecht einschalten</w:t>
      </w:r>
    </w:p>
    <w:p>
      <w:pPr>
        <w:spacing w:after="80" w:before="8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→ </w:t>
      </w:r>
      <w:hyperlink w:history="1" r:id="rIdyfqpvzesfbzuif7ufgltw">
        <w:r>
          <w:rPr>
            <w:rStyle w:val="Hyperlink"/>
            <w:rFonts w:ascii="Arial" w:cs="Arial" w:eastAsia="Arial" w:hAnsi="Arial"/>
            <w:color w:val="2E75B6"/>
            <w:sz w:val="22"/>
            <w:szCs w:val="22"/>
          </w:rPr>
          <w:t xml:space="preserve">DAHAG — Müssen Krankenkassen zu viel geleistete Beiträge zurückzahlen?</w:t>
        </w:r>
      </w:hyperlink>
    </w:p>
    <w:p>
      <w:pPr>
        <w:spacing w:after="80" w:before="80"/>
      </w:pPr>
      <w:r>
        <w:t xml:space="preserve"/>
      </w:r>
    </w:p>
    <w:p>
      <w:r>
        <w:br w:type="page"/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color w:val="BDD7EE"/>
          <w:sz w:val="20"/>
          <w:szCs w:val="20"/>
        </w:rPr>
        <w:t xml:space="preserve">Abschnitt 4</w:t>
      </w:r>
    </w:p>
    <w:p>
      <w:pPr>
        <w:shd w:fill="1F4E79" w:val="clear"/>
        <w:spacing w:after="0" w:before="0"/>
        <w:ind w:left="240" w:right="24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Notizen &amp; Falldokumentation</w:t>
      </w:r>
    </w:p>
    <w:p>
      <w:pPr>
        <w:shd w:fill="2E75B6" w:val="clear"/>
        <w:spacing w:after="240" w:before="0"/>
        <w:ind w:left="240" w:right="240"/>
      </w:pPr>
      <w:r>
        <w:rPr>
          <w:rFonts w:ascii="Arial" w:cs="Arial" w:eastAsia="Arial" w:hAnsi="Arial"/>
          <w:i/>
          <w:iCs/>
          <w:color w:val="FFFFFF"/>
          <w:sz w:val="22"/>
          <w:szCs w:val="22"/>
        </w:rPr>
        <w:t xml:space="preserve">Eigene Angaben, Beträge, Zeitraum, Korrespondenz</w:t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4.1 Eckdaten des Falls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Fülle diese Felder mit deinen konkreten Angaben aus: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Mitgliedsnummer AOK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Zeitraum falsche Abbuchungen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Monatlich falsch abgebucht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Korrekter monatlicher Beitrag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Monatliche Differenz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Gesamtschaden (Summe)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SEPA-Widerruf: Datum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Aktenzeichen / Referenz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4.2 Ansprechpartnerin AOK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Name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Bettina Wagenblast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Telefon / Durchwahl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E-Mail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20"/>
                <w:szCs w:val="20"/>
              </w:rPr>
              <w:t xml:space="preserve">Abteilung / Filiale</w:t>
            </w:r>
          </w:p>
        </w:tc>
        <w:tc>
          <w:tcPr>
            <w:tcW w:type="dxa" w:w="6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4.3 Zeitlinie Korrespondenz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Dokumentiere alle relevanten Kontakte und Ereignisse (jüngste zuerst):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5160"/>
      </w:tblGrid>
      <w:tr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Datum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Art / Kanal</w:t>
            </w:r>
          </w:p>
        </w:tc>
        <w:tc>
          <w:tcPr>
            <w:tcW w:type="dxa" w:w="51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Inhalt / Ergebnis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 . __ . 2026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 . __ . 2026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 . __ . 2026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 . __ . 2026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 . __ . 2026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4.4 Belege &amp; Anlagen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Füge hier die Liste deiner gesammelten Dokumente ein: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Kontoauszüge mit fehlerhaften Abbuchungen (Monat/Jahr angeben)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AOK-Beitragsbescheide aus dem betroffenen Zeitraum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E-Mails / Briefwechsel mit der AOK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SEPA-Widerrufsdokument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Ggf. interne Notizen zu Telefongesprächen (Datum, Uhrzeit, Person, Inhalt)</w:t>
      </w:r>
    </w:p>
    <w:p>
      <w:pPr>
        <w:spacing w:after="80" w:before="80"/>
      </w:pPr>
      <w:r>
        <w:t xml:space="preserve"/>
      </w:r>
    </w:p>
    <w:p>
      <w:pPr>
        <w:pStyle w:val="Heading2"/>
        <w:pBdr>
          <w:bottom w:val="single" w:color="2E75B6" w:sz="4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4.5 Freie Notizen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200"/>
              <w:left w:type="dxa" w:w="200"/>
              <w:bottom w:type="dxa" w:w="60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20"/>
                <w:szCs w:val="20"/>
              </w:rPr>
              <w:t xml:space="preserve">Hier können freie Notizen eingetragen werden ...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shd w:fill="1F4E79" w:val="clear"/>
        <w:spacing w:after="0" w:before="240"/>
        <w:jc w:val="center"/>
      </w:pPr>
      <w:r>
        <w:rPr>
          <w:rFonts w:ascii="Arial" w:cs="Arial" w:eastAsia="Arial" w:hAnsi="Arial"/>
          <w:i/>
          <w:iCs/>
          <w:color w:val="BDD7EE"/>
          <w:sz w:val="18"/>
          <w:szCs w:val="18"/>
        </w:rPr>
        <w:t xml:space="preserve">Dieses Dokument wurde mit Unterstützung von Claude (Anthropic) erstellt.</w:t>
      </w:r>
    </w:p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color w:val="BDD7EE"/>
          <w:sz w:val="18"/>
          <w:szCs w:val="18"/>
        </w:rPr>
        <w:t xml:space="preserve">Alle Angaben ohne Gewähr — Mai 2026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/>
      </w:pBdr>
      <w:spacing w:before="80"/>
      <w:jc w:val="center"/>
    </w:pPr>
    <w:r>
      <w:rPr>
        <w:rFonts w:ascii="Arial" w:cs="Arial" w:eastAsia="Arial" w:hAnsi="Arial"/>
        <w:color w:val="595959"/>
        <w:sz w:val="18"/>
        <w:szCs w:val="18"/>
      </w:rPr>
      <w:t xml:space="preserve">Seite </w:t>
    </w:r>
    <w:r>
      <w:rPr>
        <w:rFonts w:ascii="Arial" w:cs="Arial" w:eastAsia="Arial" w:hAnsi="Arial"/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95959"/>
        <w:sz w:val="18"/>
        <w:szCs w:val="18"/>
      </w:rPr>
      <w:t xml:space="preserve"> von </w:t>
    </w:r>
    <w:r>
      <w:rPr>
        <w:rFonts w:ascii="Arial" w:cs="Arial" w:eastAsia="Arial" w:hAnsi="Arial"/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595959"/>
        <w:sz w:val="18"/>
        <w:szCs w:val="18"/>
      </w:rPr>
      <w:t xml:space="preserve">   |   Vertraulich — Nur zur persönlichen Verwendung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/>
      </w:pBdr>
      <w:spacing w:after="120"/>
      <w:jc w:val="right"/>
    </w:pPr>
    <w:r>
      <w:rPr>
        <w:rFonts w:ascii="Arial" w:cs="Arial" w:eastAsia="Arial" w:hAnsi="Arial"/>
        <w:color w:val="595959"/>
        <w:sz w:val="18"/>
        <w:szCs w:val="18"/>
      </w:rPr>
      <w:t xml:space="preserve">Krankenversicherung — Wechsel &amp; Beschwerde  |  Jonas Auda  |  Mai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ai_9w9glws4b9qpfeemxy" Type="http://schemas.openxmlformats.org/officeDocument/2006/relationships/hyperlink" Target="https://www.tk.de/techniker/mitglied-werden-2003672" TargetMode="External"/><Relationship Id="rIdlqu-m16cjghyosclv665h" Type="http://schemas.openxmlformats.org/officeDocument/2006/relationships/hyperlink" Target="https://www.tk.de/service/app/2009532/mitgliedwerden/mitgliedwerden.app" TargetMode="External"/><Relationship Id="rIdoyf0snf78xesirsgyvn-k" Type="http://schemas.openxmlformats.org/officeDocument/2006/relationships/hyperlink" Target="https://www.tk.de/techniker/mitglied-werden/faq-benoetigte-dokumente-krankenkassen-wechsel-2208332" TargetMode="External"/><Relationship Id="rIdnlmqleidxr7bys1ou9oir" Type="http://schemas.openxmlformats.org/officeDocument/2006/relationships/hyperlink" Target="https://www.tk.de/techniker/leistungen-und-mitgliedschaft/informationen-versicherte/tk-mitglied-werden/kuendigungsfristen-wechsel-tk-2002766" TargetMode="External"/><Relationship Id="rIdd-tlqnchxz55tbfy7stot" Type="http://schemas.openxmlformats.org/officeDocument/2006/relationships/hyperlink" Target="https://sozialministerium.baden-wuerttemberg.de/de/service/kontaktformular" TargetMode="External"/><Relationship Id="rId94k8bkmpmyc9mpl3h5bkv" Type="http://schemas.openxmlformats.org/officeDocument/2006/relationships/hyperlink" Target="https://sozialministerium.baden-wuerttemberg.de/de/soziales/sozialversicherung/aufsicht-im-bereich-sozialversicherung" TargetMode="External"/><Relationship Id="rId7htmcx9rpct8k6ymdrl8j" Type="http://schemas.openxmlformats.org/officeDocument/2006/relationships/hyperlink" Target="https://www.aok.de/pk/bw/inhalt/beschwerde/" TargetMode="External"/><Relationship Id="rId29wjgcfsa4u_zetzqv5vf" Type="http://schemas.openxmlformats.org/officeDocument/2006/relationships/hyperlink" Target="https://www.patientenberatung.de" TargetMode="External"/><Relationship Id="rIdyfqpvzesfbzuif7ufgltw" Type="http://schemas.openxmlformats.org/officeDocument/2006/relationships/hyperlink" Target="https://www.dahag.de/c/ebs/sozialrecht/muessen-krankenkassen-zuviel-geleistete-beitraege-zurueckzahlen-1040" TargetMode="External"/><Relationship Id="rId1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2026-05-27T06:03:41.181Z</dcterms:created>
  <dcterms:modified xsi:type="dcterms:W3CDTF">2026-05-27T06:03:41.182Z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