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FFF7" w14:textId="77777777" w:rsidR="00777E20" w:rsidRDefault="00F7189C">
      <w:pPr>
        <w:spacing w:after="60"/>
      </w:pPr>
      <w:r>
        <w:rPr>
          <w:rFonts w:ascii="Arial" w:eastAsia="Arial" w:hAnsi="Arial" w:cs="Arial"/>
          <w:b/>
          <w:bCs/>
          <w:color w:val="1F3864"/>
          <w:sz w:val="56"/>
          <w:szCs w:val="56"/>
        </w:rPr>
        <w:t>GENERIO</w:t>
      </w:r>
    </w:p>
    <w:p w14:paraId="58497C86" w14:textId="77777777" w:rsidR="00777E20" w:rsidRDefault="00F7189C">
      <w:pPr>
        <w:spacing w:after="40"/>
      </w:pPr>
      <w:r>
        <w:rPr>
          <w:rFonts w:ascii="Arial" w:eastAsia="Arial" w:hAnsi="Arial" w:cs="Arial"/>
          <w:color w:val="2E75B6"/>
          <w:sz w:val="32"/>
          <w:szCs w:val="32"/>
        </w:rPr>
        <w:t>Outbound Script</w:t>
      </w:r>
    </w:p>
    <w:p w14:paraId="163AF9B3" w14:textId="77777777" w:rsidR="00777E20" w:rsidRDefault="00F7189C">
      <w:pPr>
        <w:spacing w:after="40"/>
      </w:pPr>
      <w:r>
        <w:rPr>
          <w:rFonts w:ascii="Arial" w:eastAsia="Arial" w:hAnsi="Arial" w:cs="Arial"/>
          <w:b/>
          <w:bCs/>
          <w:color w:val="2E75B6"/>
          <w:sz w:val="24"/>
          <w:szCs w:val="24"/>
        </w:rPr>
        <w:t>MK: Discounter / Retail / FMCG – Sortimentsdigitalisierung in 3D</w:t>
      </w:r>
    </w:p>
    <w:p w14:paraId="6F89F369" w14:textId="77777777" w:rsidR="00777E20" w:rsidRDefault="00F7189C">
      <w:pPr>
        <w:spacing w:after="80"/>
      </w:pPr>
      <w:r>
        <w:rPr>
          <w:rFonts w:ascii="Arial" w:eastAsia="Arial" w:hAnsi="Arial" w:cs="Arial"/>
          <w:i/>
          <w:iCs/>
          <w:color w:val="888888"/>
          <w:sz w:val="18"/>
          <w:szCs w:val="18"/>
        </w:rPr>
        <w:t>Zielgruppe: Head of Digital / Innovation, Leiter Filialdigitalisierung, Head of IT · Kaufland, REWE, Aldi, Lidl, Metro u.ä.</w:t>
      </w:r>
    </w:p>
    <w:p w14:paraId="1A4BE381" w14:textId="77777777" w:rsidR="00777E20" w:rsidRDefault="00777E20">
      <w:pPr>
        <w:pBdr>
          <w:bottom w:val="single" w:sz="12" w:space="4" w:color="2E75B6"/>
        </w:pBdr>
        <w:spacing w:after="400"/>
      </w:pPr>
    </w:p>
    <w:p w14:paraId="6C63961D" w14:textId="77777777" w:rsidR="00777E20" w:rsidRDefault="00F7189C">
      <w:pPr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3864"/>
          <w:sz w:val="32"/>
          <w:szCs w:val="32"/>
        </w:rPr>
        <w:t>Step 1: Gatekeeper (GK)</w:t>
      </w:r>
    </w:p>
    <w:p w14:paraId="4382D6F6" w14:textId="77777777" w:rsidR="00777E20" w:rsidRDefault="00F7189C">
      <w:pPr>
        <w:spacing w:before="200" w:after="6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AP nicht erreichbar</w:t>
      </w:r>
    </w:p>
    <w:p w14:paraId="0D7D8219" w14:textId="0673AD9E" w:rsidR="00777E20" w:rsidRDefault="00506CBD">
      <w:pPr>
        <w:spacing w:before="2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Jonas Auda</w:t>
      </w:r>
      <w:r w:rsidR="00F7189C"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 hier von GENERIO – ich wollte kurz mit Herrn/Frau [AP-Name] sprechen. Ist er/sie heute erreichbar?</w:t>
      </w:r>
    </w:p>
    <w:p w14:paraId="22F4ADAF" w14:textId="77777777" w:rsidR="00777E20" w:rsidRDefault="00F7189C">
      <w:pPr>
        <w:spacing w:before="20"/>
      </w:pPr>
      <w:r>
        <w:rPr>
          <w:rFonts w:ascii="Arial" w:eastAsia="Arial" w:hAnsi="Arial" w:cs="Arial"/>
          <w:i/>
          <w:iCs/>
          <w:color w:val="666666"/>
          <w:sz w:val="22"/>
          <w:szCs w:val="22"/>
        </w:rPr>
        <w:t>GK: „Nein, nicht da.“</w:t>
      </w:r>
    </w:p>
    <w:p w14:paraId="1FB7D9AF" w14:textId="77777777" w:rsidR="00777E20" w:rsidRDefault="00F7189C">
      <w:pPr>
        <w:spacing w:before="2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Kein Problem – wissen Sie, wann er/sie diese Woche gut erreichbar ist?</w:t>
      </w:r>
    </w:p>
    <w:p w14:paraId="6B26D082" w14:textId="77777777" w:rsidR="00777E20" w:rsidRDefault="00F7189C">
      <w:pPr>
        <w:spacing w:before="2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Alles klar, dann melde ich mich am [Tag]. Ich wünsche Ihnen noch einen schönen Tag!</w:t>
      </w:r>
    </w:p>
    <w:p w14:paraId="4B1A056F" w14:textId="77777777" w:rsidR="00777E20" w:rsidRDefault="00777E20"/>
    <w:p w14:paraId="404F570E" w14:textId="77777777" w:rsidR="00777E20" w:rsidRDefault="00F7189C">
      <w:pPr>
        <w:spacing w:before="200" w:after="6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GK fragt „worum geht es?“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77E20" w14:paraId="20B4BE6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2E75B6"/>
              <w:left w:val="single" w:sz="18" w:space="0" w:color="2E75B6"/>
              <w:bottom w:val="single" w:sz="6" w:space="0" w:color="2E75B6"/>
              <w:right w:val="none" w:sz="0" w:space="0" w:color="FFFFFF"/>
            </w:tcBorders>
            <w:shd w:val="clear" w:color="auto" w:fill="D9E2F3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3ECB84DC" w14:textId="0ACBCD27" w:rsidR="00777E20" w:rsidRDefault="00F7189C">
            <w:r>
              <w:rPr>
                <w:rFonts w:ascii="Arial" w:eastAsia="Arial" w:hAnsi="Arial" w:cs="Arial"/>
                <w:b/>
                <w:bCs/>
                <w:color w:val="1F3864"/>
                <w:sz w:val="22"/>
                <w:szCs w:val="22"/>
              </w:rPr>
              <w:t xml:space="preserve">GK ONE-LINER:  </w:t>
            </w:r>
            <w:r>
              <w:rPr>
                <w:rFonts w:ascii="Arial" w:eastAsia="Arial" w:hAnsi="Arial" w:cs="Arial"/>
                <w:i/>
                <w:iCs/>
                <w:color w:val="1F3864"/>
                <w:sz w:val="22"/>
                <w:szCs w:val="22"/>
              </w:rPr>
              <w:t xml:space="preserve">„es geht um das Thema </w:t>
            </w:r>
            <w:r w:rsidR="003400C4">
              <w:rPr>
                <w:rFonts w:ascii="Arial" w:eastAsia="Arial" w:hAnsi="Arial" w:cs="Arial"/>
                <w:i/>
                <w:iCs/>
                <w:color w:val="1F3864"/>
                <w:sz w:val="22"/>
                <w:szCs w:val="22"/>
              </w:rPr>
              <w:t>Digital Twins</w:t>
            </w:r>
            <w:r>
              <w:rPr>
                <w:rFonts w:ascii="Arial" w:eastAsia="Arial" w:hAnsi="Arial" w:cs="Arial"/>
                <w:i/>
                <w:iCs/>
                <w:color w:val="1F3864"/>
                <w:sz w:val="22"/>
                <w:szCs w:val="22"/>
              </w:rPr>
              <w:t xml:space="preserve"> Produktsortiment</w:t>
            </w:r>
            <w:r w:rsidR="003400C4">
              <w:rPr>
                <w:rFonts w:ascii="Arial" w:eastAsia="Arial" w:hAnsi="Arial" w:cs="Arial"/>
                <w:i/>
                <w:iCs/>
                <w:color w:val="1F386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1F3864"/>
                <w:sz w:val="22"/>
                <w:szCs w:val="22"/>
              </w:rPr>
              <w:t>“</w:t>
            </w:r>
          </w:p>
        </w:tc>
      </w:tr>
    </w:tbl>
    <w:p w14:paraId="50F9E82F" w14:textId="77777777" w:rsidR="00777E20" w:rsidRDefault="00F7189C">
      <w:pPr>
        <w:spacing w:before="20"/>
      </w:pPr>
      <w:r>
        <w:rPr>
          <w:rFonts w:ascii="Arial" w:eastAsia="Arial" w:hAnsi="Arial" w:cs="Arial"/>
          <w:i/>
          <w:iCs/>
          <w:color w:val="777777"/>
          <w:sz w:val="22"/>
          <w:szCs w:val="22"/>
        </w:rPr>
        <w:t>(GK verbindet) – Super, danke!</w:t>
      </w:r>
    </w:p>
    <w:p w14:paraId="1E4D40B2" w14:textId="77777777" w:rsidR="00777E20" w:rsidRDefault="00777E20">
      <w:pPr>
        <w:pBdr>
          <w:bottom w:val="single" w:sz="4" w:space="4" w:color="BDD7EE"/>
        </w:pBdr>
        <w:spacing w:before="200" w:after="200"/>
      </w:pPr>
    </w:p>
    <w:p w14:paraId="14B7BC8A" w14:textId="77777777" w:rsidR="00777E20" w:rsidRDefault="00F7189C">
      <w:pPr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3864"/>
          <w:sz w:val="32"/>
          <w:szCs w:val="32"/>
        </w:rPr>
        <w:t>Step 2: Richtigen Ansprechpartner bestätigen</w:t>
      </w:r>
    </w:p>
    <w:p w14:paraId="67C8C5BC" w14:textId="43082DE6" w:rsidR="00777E20" w:rsidRDefault="00F7189C">
      <w:pPr>
        <w:spacing w:before="2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Hallo Herr/Frau [Name], </w:t>
      </w:r>
      <w:r w:rsidR="00506CBD"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Jonas Auda </w:t>
      </w:r>
      <w:r>
        <w:rPr>
          <w:rFonts w:ascii="Arial" w:eastAsia="Arial" w:hAnsi="Arial" w:cs="Arial"/>
          <w:i/>
          <w:iCs/>
          <w:color w:val="2E3A45"/>
          <w:sz w:val="22"/>
          <w:szCs w:val="22"/>
        </w:rPr>
        <w:t>hier von GENERIO.</w:t>
      </w:r>
    </w:p>
    <w:p w14:paraId="1C56A1B4" w14:textId="77777777" w:rsidR="00777E20" w:rsidRDefault="00777E20"/>
    <w:p w14:paraId="42863927" w14:textId="4E90E873" w:rsidR="00777E20" w:rsidRDefault="00F7189C">
      <w:pPr>
        <w:spacing w:before="2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Ich hab die Info, dass wenn es bei Ihnen um das </w:t>
      </w:r>
      <w:r w:rsidR="00932520"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Thema </w:t>
      </w:r>
      <w:r>
        <w:rPr>
          <w:rFonts w:ascii="Arial" w:eastAsia="Arial" w:hAnsi="Arial" w:cs="Arial"/>
          <w:i/>
          <w:iCs/>
          <w:color w:val="2E3A45"/>
          <w:sz w:val="22"/>
          <w:szCs w:val="22"/>
        </w:rPr>
        <w:t>Filialdigitalisierung</w:t>
      </w:r>
      <w:r w:rsidR="00932520">
        <w:rPr>
          <w:rFonts w:ascii="Arial" w:eastAsia="Arial" w:hAnsi="Arial" w:cs="Arial"/>
          <w:i/>
          <w:iCs/>
          <w:color w:val="2E3A45"/>
          <w:sz w:val="22"/>
          <w:szCs w:val="22"/>
        </w:rPr>
        <w:t>, Stichwort Digital Twin geht haben</w:t>
      </w:r>
      <w:r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 Sie das Thema bei sich im Haus </w:t>
      </w:r>
      <w:r w:rsidR="00932520"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zu </w:t>
      </w:r>
      <w:r>
        <w:rPr>
          <w:rFonts w:ascii="Arial" w:eastAsia="Arial" w:hAnsi="Arial" w:cs="Arial"/>
          <w:i/>
          <w:iCs/>
          <w:color w:val="2E3A45"/>
          <w:sz w:val="22"/>
          <w:szCs w:val="22"/>
        </w:rPr>
        <w:t>verantworten. Stimmt das so?</w:t>
      </w:r>
    </w:p>
    <w:p w14:paraId="324B60F0" w14:textId="77777777" w:rsidR="00777E20" w:rsidRDefault="00777E20"/>
    <w:p w14:paraId="10D2B3E1" w14:textId="77777777" w:rsidR="00777E20" w:rsidRDefault="00F7189C">
      <w:pPr>
        <w:spacing w:before="4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JA: </w:t>
      </w:r>
      <w:r>
        <w:rPr>
          <w:rFonts w:ascii="Arial" w:eastAsia="Arial" w:hAnsi="Arial" w:cs="Arial"/>
          <w:i/>
          <w:iCs/>
          <w:color w:val="2E3A45"/>
          <w:sz w:val="22"/>
          <w:szCs w:val="22"/>
        </w:rPr>
        <w:t>→ Perfekt, dann komm ich auch gleich zum Punkt.</w:t>
      </w:r>
    </w:p>
    <w:p w14:paraId="7E4B664C" w14:textId="77777777" w:rsidR="00777E20" w:rsidRDefault="00F7189C">
      <w:pPr>
        <w:spacing w:before="4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NEIN: </w:t>
      </w:r>
      <w:r>
        <w:rPr>
          <w:rFonts w:ascii="Arial" w:eastAsia="Arial" w:hAnsi="Arial" w:cs="Arial"/>
          <w:i/>
          <w:iCs/>
          <w:color w:val="2E3A45"/>
          <w:sz w:val="22"/>
          <w:szCs w:val="22"/>
        </w:rPr>
        <w:t>→ Ah, kein Problem – an wen darf ich mich für dieses Thema wenden? Wer verantwortet das bei Ihnen im Haus?</w:t>
      </w:r>
    </w:p>
    <w:p w14:paraId="2DA06E37" w14:textId="77777777" w:rsidR="00777E20" w:rsidRDefault="00777E20">
      <w:pPr>
        <w:pBdr>
          <w:bottom w:val="single" w:sz="4" w:space="4" w:color="BDD7EE"/>
        </w:pBdr>
        <w:spacing w:before="200" w:after="200"/>
      </w:pPr>
    </w:p>
    <w:p w14:paraId="7EB11083" w14:textId="77777777" w:rsidR="00777E20" w:rsidRDefault="00F7189C">
      <w:pPr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3864"/>
          <w:sz w:val="32"/>
          <w:szCs w:val="32"/>
        </w:rPr>
        <w:t>Step 3: Pitch – Mikro-Krise in den Raum stellen</w:t>
      </w:r>
    </w:p>
    <w:p w14:paraId="69D37E4E" w14:textId="1EB0B1D8" w:rsidR="00777E20" w:rsidRDefault="00F7189C">
      <w:pPr>
        <w:spacing w:before="20"/>
      </w:pPr>
      <w:r>
        <w:rPr>
          <w:rFonts w:ascii="Arial" w:eastAsia="Arial" w:hAnsi="Arial" w:cs="Arial"/>
          <w:b/>
          <w:bCs/>
          <w:i/>
          <w:iCs/>
          <w:color w:val="2E3A45"/>
          <w:sz w:val="22"/>
          <w:szCs w:val="22"/>
        </w:rPr>
        <w:t xml:space="preserve">Ja perfekt – dann komm ich auch gleich zum Punkt. Der Grund für meinen Anruf ist, dass Gespräche mit </w:t>
      </w:r>
      <w:r w:rsidR="00932520">
        <w:rPr>
          <w:rFonts w:ascii="Arial" w:eastAsia="Arial" w:hAnsi="Arial" w:cs="Arial"/>
          <w:b/>
          <w:bCs/>
          <w:i/>
          <w:iCs/>
          <w:color w:val="2E3A45"/>
          <w:sz w:val="22"/>
          <w:szCs w:val="22"/>
        </w:rPr>
        <w:t>Innovationsverantworlichen [ganz direkt ansprechen/Tech Incubatoren/Senior Innovation Manager]</w:t>
      </w:r>
      <w:r>
        <w:rPr>
          <w:rFonts w:ascii="Arial" w:eastAsia="Arial" w:hAnsi="Arial" w:cs="Arial"/>
          <w:b/>
          <w:bCs/>
          <w:i/>
          <w:iCs/>
          <w:color w:val="2E3A45"/>
          <w:sz w:val="22"/>
          <w:szCs w:val="22"/>
        </w:rPr>
        <w:t xml:space="preserve"> ergeben haben,</w:t>
      </w:r>
    </w:p>
    <w:p w14:paraId="71A154F8" w14:textId="77777777" w:rsidR="00777E20" w:rsidRDefault="00777E20"/>
    <w:p w14:paraId="554597BE" w14:textId="5061D2E6" w:rsidR="00777E20" w:rsidRDefault="00932520">
      <w:pPr>
        <w:spacing w:before="2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aufgrund des großen </w:t>
      </w:r>
      <w:r w:rsidR="00F7189C">
        <w:rPr>
          <w:rFonts w:ascii="Arial" w:eastAsia="Arial" w:hAnsi="Arial" w:cs="Arial"/>
          <w:i/>
          <w:iCs/>
          <w:color w:val="2E3A45"/>
          <w:sz w:val="22"/>
          <w:szCs w:val="22"/>
        </w:rPr>
        <w:t>Sortiment</w:t>
      </w:r>
      <w:r>
        <w:rPr>
          <w:rFonts w:ascii="Arial" w:eastAsia="Arial" w:hAnsi="Arial" w:cs="Arial"/>
          <w:i/>
          <w:iCs/>
          <w:color w:val="2E3A45"/>
          <w:sz w:val="22"/>
          <w:szCs w:val="22"/>
        </w:rPr>
        <w:t>s</w:t>
      </w:r>
      <w:r w:rsidR="00F7189C"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 keine wirtschaftliche Möglichkeit besteht, das gesamte Sortiment in 3D abzubilden</w:t>
      </w:r>
      <w:r w:rsidR="005949D5"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 und dadurch Themen wie Digital Twins nicht umsetzbar sind.</w:t>
      </w:r>
      <w:r w:rsidR="00F7189C">
        <w:rPr>
          <w:rFonts w:ascii="Arial" w:eastAsia="Arial" w:hAnsi="Arial" w:cs="Arial"/>
          <w:i/>
          <w:iCs/>
          <w:color w:val="2E3A45"/>
          <w:sz w:val="22"/>
          <w:szCs w:val="22"/>
        </w:rPr>
        <w:t xml:space="preserve"> </w:t>
      </w:r>
      <w:r w:rsidR="005949D5">
        <w:rPr>
          <w:rFonts w:ascii="Arial" w:eastAsia="Arial" w:hAnsi="Arial" w:cs="Arial"/>
          <w:i/>
          <w:iCs/>
          <w:color w:val="2E3A45"/>
          <w:sz w:val="22"/>
          <w:szCs w:val="22"/>
        </w:rPr>
        <w:t>Wodurch wiederum Innovationsprojekte stagnieren bzw. es gar nicht auf die Roadmap schaffen</w:t>
      </w:r>
      <w:r w:rsidR="00F7189C">
        <w:rPr>
          <w:rFonts w:ascii="Arial" w:eastAsia="Arial" w:hAnsi="Arial" w:cs="Arial"/>
          <w:i/>
          <w:iCs/>
          <w:color w:val="2E3A45"/>
          <w:sz w:val="22"/>
          <w:szCs w:val="22"/>
        </w:rPr>
        <w:t>.</w:t>
      </w:r>
    </w:p>
    <w:p w14:paraId="69DB325B" w14:textId="77777777" w:rsidR="00777E20" w:rsidRDefault="00777E20"/>
    <w:p w14:paraId="1927C133" w14:textId="77777777" w:rsidR="00777E20" w:rsidRDefault="00F7189C">
      <w:pPr>
        <w:spacing w:before="20"/>
      </w:pPr>
      <w:r>
        <w:rPr>
          <w:rFonts w:ascii="Arial" w:eastAsia="Arial" w:hAnsi="Arial" w:cs="Arial"/>
          <w:b/>
          <w:bCs/>
          <w:i/>
          <w:iCs/>
          <w:color w:val="2E3A45"/>
          <w:sz w:val="22"/>
          <w:szCs w:val="22"/>
        </w:rPr>
        <w:lastRenderedPageBreak/>
        <w:t>Und da wollte ich heute kurz reinhören – inwiefern ist das bei Ihnen gerade ein ähnliches Thema?</w:t>
      </w:r>
    </w:p>
    <w:p w14:paraId="252B89D6" w14:textId="77777777" w:rsidR="00777E20" w:rsidRDefault="00777E20">
      <w:pPr>
        <w:pBdr>
          <w:bottom w:val="single" w:sz="4" w:space="4" w:color="BDD7EE"/>
        </w:pBdr>
        <w:spacing w:before="200" w:after="200"/>
      </w:pPr>
    </w:p>
    <w:p w14:paraId="12539516" w14:textId="77777777" w:rsidR="00777E20" w:rsidRDefault="00F7189C">
      <w:pPr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3864"/>
          <w:sz w:val="32"/>
          <w:szCs w:val="32"/>
        </w:rPr>
        <w:t>Step 4: Mikro-Krise lösen (GENERIO positionieren)</w:t>
      </w:r>
    </w:p>
    <w:p w14:paraId="2B8B2544" w14:textId="77777777" w:rsidR="00777E20" w:rsidRDefault="00F7189C">
      <w:pPr>
        <w:spacing w:before="160" w:after="40"/>
      </w:pPr>
      <w:r>
        <w:rPr>
          <w:rFonts w:ascii="Arial" w:eastAsia="Arial" w:hAnsi="Arial" w:cs="Arial"/>
          <w:b/>
          <w:bCs/>
          <w:color w:val="2E75B6"/>
          <w:sz w:val="18"/>
          <w:szCs w:val="18"/>
        </w:rPr>
        <w:t>WENN INTERESSE / BESTÄTIGUNG</w:t>
      </w:r>
    </w:p>
    <w:p w14:paraId="142164FE" w14:textId="77777777" w:rsidR="00777E20" w:rsidRDefault="00F7189C">
      <w:pPr>
        <w:spacing w:before="2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Gut, dass wir uns sprechen – denn genau das ermöglicht GENERIO. Wir sind ein KI-Unternehmen, das Retail-Ketten dabei unterstützt, ganze Sortimente vollautomatisiert in texturierte, maßstabsgetreue 3D-Modelle zu überführen – aus wenigen Produktbildern, für wenige Euro pro Artikel.</w:t>
      </w:r>
    </w:p>
    <w:p w14:paraId="602C1C18" w14:textId="77777777" w:rsidR="00777E20" w:rsidRDefault="00777E20"/>
    <w:p w14:paraId="173EAAEC" w14:textId="77777777" w:rsidR="00777E20" w:rsidRDefault="00F7189C">
      <w:pPr>
        <w:spacing w:before="2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Der entscheidende Unterschied zu bestehenden Lösungen: Durch Integration der Produktmaße – Länge, Breite, Höhe – aus Ihrem ERP oder aus Lieferantendaten entstehen physikalisch korrekte digitale Zwillinge. Die Basis für Filialdigitalisierung, Regalsimulation und das Training von Roboter-Pick-Systemen – skalierbar über das gesamte Sortiment.</w:t>
      </w:r>
    </w:p>
    <w:p w14:paraId="5A2FF048" w14:textId="77777777" w:rsidR="00777E20" w:rsidRDefault="00777E20">
      <w:pPr>
        <w:pBdr>
          <w:bottom w:val="single" w:sz="4" w:space="4" w:color="BDD7EE"/>
        </w:pBdr>
        <w:spacing w:before="200" w:after="200"/>
      </w:pPr>
    </w:p>
    <w:p w14:paraId="7C21DE1B" w14:textId="77777777" w:rsidR="00777E20" w:rsidRDefault="00F7189C">
      <w:pPr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3864"/>
          <w:sz w:val="32"/>
          <w:szCs w:val="32"/>
        </w:rPr>
        <w:t>Step 5: Close – Termin</w:t>
      </w:r>
    </w:p>
    <w:p w14:paraId="3A52BDDA" w14:textId="77777777" w:rsidR="00777E20" w:rsidRDefault="00F7189C">
      <w:pPr>
        <w:spacing w:before="2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Herr/Frau [Name], ich will Sie heute gar nicht lange aufhalten.</w:t>
      </w:r>
    </w:p>
    <w:p w14:paraId="134A1A68" w14:textId="77777777" w:rsidR="00777E20" w:rsidRDefault="00777E20"/>
    <w:p w14:paraId="1CE3C2D4" w14:textId="77777777" w:rsidR="00777E20" w:rsidRDefault="00F7189C">
      <w:pPr>
        <w:spacing w:before="2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Was ich vorschlage: Wir nehmen uns 30 Minuten – ich bekomme ein besseres Verständnis für Ihren aktuellen Status und wir sehen gemeinsam, welche Use Cases mit welchem Sortimentsumfang als erstes Sinn ergeben würden. Kein Pitch, kein Druck – nur ein ehrliches Erstgespräch.</w:t>
      </w:r>
    </w:p>
    <w:p w14:paraId="68B5F796" w14:textId="77777777" w:rsidR="00777E20" w:rsidRDefault="00777E20"/>
    <w:p w14:paraId="27E814A7" w14:textId="77777777" w:rsidR="00777E20" w:rsidRDefault="00F7189C">
      <w:pPr>
        <w:spacing w:before="20"/>
      </w:pPr>
      <w:r>
        <w:rPr>
          <w:rFonts w:ascii="Arial" w:eastAsia="Arial" w:hAnsi="Arial" w:cs="Arial"/>
          <w:b/>
          <w:bCs/>
          <w:i/>
          <w:iCs/>
          <w:color w:val="2E3A45"/>
          <w:sz w:val="22"/>
          <w:szCs w:val="22"/>
        </w:rPr>
        <w:t>Haben Sie Ihren Kalender bei der Hand?</w:t>
      </w:r>
    </w:p>
    <w:p w14:paraId="0D6D185F" w14:textId="77777777" w:rsidR="00777E20" w:rsidRDefault="00777E20">
      <w:pPr>
        <w:pBdr>
          <w:bottom w:val="single" w:sz="4" w:space="4" w:color="BDD7EE"/>
        </w:pBdr>
        <w:spacing w:before="200" w:after="200"/>
      </w:pPr>
    </w:p>
    <w:p w14:paraId="2D4CB5DA" w14:textId="77777777" w:rsidR="00777E20" w:rsidRDefault="00F7189C">
      <w:pPr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3864"/>
          <w:sz w:val="32"/>
          <w:szCs w:val="32"/>
        </w:rPr>
        <w:t>Einwandbehandlung</w:t>
      </w:r>
    </w:p>
    <w:p w14:paraId="72E92EA7" w14:textId="77777777" w:rsidR="00777E20" w:rsidRDefault="00F7189C">
      <w:pPr>
        <w:spacing w:before="120" w:after="30"/>
      </w:pPr>
      <w:r>
        <w:rPr>
          <w:rFonts w:ascii="Arial" w:eastAsia="Arial" w:hAnsi="Arial" w:cs="Arial"/>
          <w:b/>
          <w:bCs/>
          <w:i/>
          <w:iCs/>
          <w:color w:val="C00000"/>
          <w:sz w:val="22"/>
          <w:szCs w:val="22"/>
        </w:rPr>
        <w:t>Alles gut / „Wir haben das Thema bereits in Planung.“</w:t>
      </w:r>
    </w:p>
    <w:p w14:paraId="76AFC14A" w14:textId="77777777" w:rsidR="00777E20" w:rsidRDefault="00F7189C">
      <w:pPr>
        <w:spacing w:after="8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Das klingt gut – darf ich kurz nachfragen: Ist ein Anbieter bereits in Evaluation, oder steht das Thema auf der Roadmap ohne konkreten Piloten? Der Grund, warum ich frage: Die meisten Teams, mit denen wir sprechen, haben genau hier einen Stillstand – weil bisherige Lösungen den Business Case nicht hergegeben haben.</w:t>
      </w:r>
    </w:p>
    <w:p w14:paraId="4F972134" w14:textId="77777777" w:rsidR="00777E20" w:rsidRDefault="00F7189C">
      <w:pPr>
        <w:spacing w:before="120" w:after="30"/>
      </w:pPr>
      <w:r>
        <w:rPr>
          <w:rFonts w:ascii="Arial" w:eastAsia="Arial" w:hAnsi="Arial" w:cs="Arial"/>
          <w:b/>
          <w:bCs/>
          <w:i/>
          <w:iCs/>
          <w:color w:val="C00000"/>
          <w:sz w:val="22"/>
          <w:szCs w:val="22"/>
        </w:rPr>
        <w:t>Kein Budget / kein Projekt geplant.</w:t>
      </w:r>
    </w:p>
    <w:p w14:paraId="73E1A254" w14:textId="77777777" w:rsidR="00777E20" w:rsidRDefault="00F7189C">
      <w:pPr>
        <w:spacing w:after="8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Ich verstehe – und genau deswegen war der Business Case bisher nicht darstellbar: Bei manuellen Kosten von 50–200€ pro Modell ist der ROI für ein Sortiment mit 100.000+ Artikeln schlicht nicht rechenbar. Mit GENERIO ist der Preis pro Modell ein Bruchteil davon. Das würde ich Ihnen gerne in 30 Minuten konkret vorrechnen.</w:t>
      </w:r>
    </w:p>
    <w:p w14:paraId="321D5392" w14:textId="77777777" w:rsidR="00777E20" w:rsidRDefault="00F7189C">
      <w:pPr>
        <w:spacing w:before="120" w:after="30"/>
      </w:pPr>
      <w:r>
        <w:rPr>
          <w:rFonts w:ascii="Arial" w:eastAsia="Arial" w:hAnsi="Arial" w:cs="Arial"/>
          <w:b/>
          <w:bCs/>
          <w:i/>
          <w:iCs/>
          <w:color w:val="C00000"/>
          <w:sz w:val="22"/>
          <w:szCs w:val="22"/>
        </w:rPr>
        <w:t>Wir testen gerade andere Lösungen.</w:t>
      </w:r>
    </w:p>
    <w:p w14:paraId="2A1BE6FA" w14:textId="77777777" w:rsidR="00777E20" w:rsidRDefault="00F7189C">
      <w:pPr>
        <w:spacing w:after="8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Das klingt spannend – darf ich kurz nachfragen: Liefern diese Lösungen auch physikalisch korrekte Produktmaße, also Länge, Breite, Höhe – oder arbeiten die rein visuell? Das ist erfahrungsgemäß der entscheidende Unterschied, wenn es um Robotertraining oder planogrambasierte Systeme geht.</w:t>
      </w:r>
    </w:p>
    <w:p w14:paraId="0B78BD9F" w14:textId="77777777" w:rsidR="00777E20" w:rsidRDefault="00F7189C">
      <w:pPr>
        <w:spacing w:before="120" w:after="30"/>
      </w:pPr>
      <w:r>
        <w:rPr>
          <w:rFonts w:ascii="Arial" w:eastAsia="Arial" w:hAnsi="Arial" w:cs="Arial"/>
          <w:b/>
          <w:bCs/>
          <w:i/>
          <w:iCs/>
          <w:color w:val="C00000"/>
          <w:sz w:val="22"/>
          <w:szCs w:val="22"/>
        </w:rPr>
        <w:lastRenderedPageBreak/>
        <w:t>Kein Interesse / „Das Thema ist nicht bei uns.“</w:t>
      </w:r>
    </w:p>
    <w:p w14:paraId="320F241A" w14:textId="77777777" w:rsidR="00777E20" w:rsidRDefault="00F7189C">
      <w:pPr>
        <w:spacing w:after="80"/>
      </w:pPr>
      <w:r>
        <w:rPr>
          <w:rFonts w:ascii="Arial" w:eastAsia="Arial" w:hAnsi="Arial" w:cs="Arial"/>
          <w:i/>
          <w:iCs/>
          <w:color w:val="2E3A45"/>
          <w:sz w:val="22"/>
          <w:szCs w:val="22"/>
        </w:rPr>
        <w:t>Darf ich kurz nachfragen: Bedeutet das, dass Filialdigitalisierung bei Ihnen kein Thema ist – oder eher, dass das intern in einer anderen Abteilung sitzt? Falls Letzteres – wer wäre bei Ihnen die richtige Ansprechperson dafür?</w:t>
      </w:r>
    </w:p>
    <w:p w14:paraId="09E8BAC9" w14:textId="77777777" w:rsidR="00777E20" w:rsidRDefault="00777E20">
      <w:pPr>
        <w:pBdr>
          <w:bottom w:val="single" w:sz="4" w:space="4" w:color="BDD7EE"/>
        </w:pBdr>
        <w:spacing w:before="200" w:after="200"/>
      </w:pPr>
    </w:p>
    <w:p w14:paraId="4052737B" w14:textId="77777777" w:rsidR="00777E20" w:rsidRPr="00EF4696" w:rsidRDefault="00F7189C">
      <w:pPr>
        <w:spacing w:before="300"/>
        <w:jc w:val="center"/>
        <w:rPr>
          <w:lang w:val="en-US"/>
        </w:rPr>
      </w:pPr>
      <w:r w:rsidRPr="00EF4696">
        <w:rPr>
          <w:rFonts w:ascii="Arial" w:eastAsia="Arial" w:hAnsi="Arial" w:cs="Arial"/>
          <w:color w:val="AAAAAA"/>
          <w:sz w:val="16"/>
          <w:szCs w:val="16"/>
          <w:lang w:val="en-US"/>
        </w:rPr>
        <w:t>generio.ai  |  Outbound Script – Commerce/FMCG  |  April 2026</w:t>
      </w:r>
    </w:p>
    <w:sectPr w:rsidR="00777E20" w:rsidRPr="00EF469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F1FFF"/>
    <w:multiLevelType w:val="hybridMultilevel"/>
    <w:tmpl w:val="68169CDA"/>
    <w:lvl w:ilvl="0" w:tplc="D5164540">
      <w:start w:val="1"/>
      <w:numFmt w:val="bullet"/>
      <w:lvlText w:val="●"/>
      <w:lvlJc w:val="left"/>
      <w:pPr>
        <w:ind w:left="720" w:hanging="360"/>
      </w:pPr>
    </w:lvl>
    <w:lvl w:ilvl="1" w:tplc="0D0E3A98">
      <w:start w:val="1"/>
      <w:numFmt w:val="bullet"/>
      <w:lvlText w:val="○"/>
      <w:lvlJc w:val="left"/>
      <w:pPr>
        <w:ind w:left="1440" w:hanging="360"/>
      </w:pPr>
    </w:lvl>
    <w:lvl w:ilvl="2" w:tplc="3DA67504">
      <w:start w:val="1"/>
      <w:numFmt w:val="bullet"/>
      <w:lvlText w:val="■"/>
      <w:lvlJc w:val="left"/>
      <w:pPr>
        <w:ind w:left="2160" w:hanging="360"/>
      </w:pPr>
    </w:lvl>
    <w:lvl w:ilvl="3" w:tplc="A7363C80">
      <w:start w:val="1"/>
      <w:numFmt w:val="bullet"/>
      <w:lvlText w:val="●"/>
      <w:lvlJc w:val="left"/>
      <w:pPr>
        <w:ind w:left="2880" w:hanging="360"/>
      </w:pPr>
    </w:lvl>
    <w:lvl w:ilvl="4" w:tplc="7B3E7860">
      <w:start w:val="1"/>
      <w:numFmt w:val="bullet"/>
      <w:lvlText w:val="○"/>
      <w:lvlJc w:val="left"/>
      <w:pPr>
        <w:ind w:left="3600" w:hanging="360"/>
      </w:pPr>
    </w:lvl>
    <w:lvl w:ilvl="5" w:tplc="8C6C6E64">
      <w:start w:val="1"/>
      <w:numFmt w:val="bullet"/>
      <w:lvlText w:val="■"/>
      <w:lvlJc w:val="left"/>
      <w:pPr>
        <w:ind w:left="4320" w:hanging="360"/>
      </w:pPr>
    </w:lvl>
    <w:lvl w:ilvl="6" w:tplc="713CAD10">
      <w:start w:val="1"/>
      <w:numFmt w:val="bullet"/>
      <w:lvlText w:val="●"/>
      <w:lvlJc w:val="left"/>
      <w:pPr>
        <w:ind w:left="5040" w:hanging="360"/>
      </w:pPr>
    </w:lvl>
    <w:lvl w:ilvl="7" w:tplc="E84EAA16">
      <w:start w:val="1"/>
      <w:numFmt w:val="bullet"/>
      <w:lvlText w:val="●"/>
      <w:lvlJc w:val="left"/>
      <w:pPr>
        <w:ind w:left="5760" w:hanging="360"/>
      </w:pPr>
    </w:lvl>
    <w:lvl w:ilvl="8" w:tplc="B7944D22">
      <w:start w:val="1"/>
      <w:numFmt w:val="bullet"/>
      <w:lvlText w:val="●"/>
      <w:lvlJc w:val="left"/>
      <w:pPr>
        <w:ind w:left="6480" w:hanging="360"/>
      </w:pPr>
    </w:lvl>
  </w:abstractNum>
  <w:num w:numId="1" w16cid:durableId="10566585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20"/>
    <w:rsid w:val="003400C4"/>
    <w:rsid w:val="00506CBD"/>
    <w:rsid w:val="005949D5"/>
    <w:rsid w:val="00777E20"/>
    <w:rsid w:val="00932520"/>
    <w:rsid w:val="00BB0EF5"/>
    <w:rsid w:val="00EF4696"/>
    <w:rsid w:val="00EF4B1E"/>
    <w:rsid w:val="00EF4C41"/>
    <w:rsid w:val="00F51B19"/>
    <w:rsid w:val="00F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B52F"/>
  <w15:docId w15:val="{51F8BB2D-6E33-4664-A179-37189BCC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Jonas Auda</cp:lastModifiedBy>
  <cp:revision>2</cp:revision>
  <dcterms:created xsi:type="dcterms:W3CDTF">2026-04-24T11:42:00Z</dcterms:created>
  <dcterms:modified xsi:type="dcterms:W3CDTF">2026-04-27T07:39:00Z</dcterms:modified>
</cp:coreProperties>
</file>